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A05D9">
      <w:pPr>
        <w:shd w:val="clear" w:color="auto" w:fill="auto"/>
        <w:spacing w:line="360" w:lineRule="auto"/>
        <w:ind w:left="-178" w:leftChars="-85" w:right="-260" w:rightChars="-124" w:firstLine="190" w:firstLineChars="59"/>
        <w:jc w:val="center"/>
        <w:rPr>
          <w:rFonts w:hint="eastAsia" w:ascii="宋体" w:hAnsi="宋体"/>
          <w:b/>
          <w:color w:val="auto"/>
          <w:sz w:val="32"/>
          <w:szCs w:val="32"/>
          <w:u w:val="none"/>
          <w:lang w:val="en-US" w:eastAsia="zh-CN"/>
        </w:rPr>
      </w:pPr>
      <w:r>
        <w:rPr>
          <w:rFonts w:hint="eastAsia" w:ascii="宋体" w:hAnsi="宋体"/>
          <w:b/>
          <w:color w:val="auto"/>
          <w:sz w:val="32"/>
          <w:szCs w:val="32"/>
          <w:u w:val="none"/>
          <w:lang w:val="en-US" w:eastAsia="zh-CN"/>
        </w:rPr>
        <w:t>2026年嘉绍北接线、申嘉湖、杭州湾北接线一期高速公路路面专项交安工程专业分包项目中标结果公示</w:t>
      </w:r>
    </w:p>
    <w:p w14:paraId="715296E0">
      <w:pPr>
        <w:pStyle w:val="5"/>
        <w:spacing w:line="360" w:lineRule="auto"/>
        <w:ind w:firstLine="480" w:firstLineChars="200"/>
        <w:jc w:val="both"/>
        <w:rPr>
          <w:rFonts w:hint="eastAsia"/>
          <w:sz w:val="24"/>
          <w:szCs w:val="24"/>
          <w:lang w:val="en-US" w:eastAsia="zh-CN"/>
        </w:rPr>
      </w:pPr>
      <w:r>
        <w:rPr>
          <w:rFonts w:hint="eastAsia" w:asciiTheme="minorEastAsia" w:hAnsiTheme="minorEastAsia" w:eastAsiaTheme="minorEastAsia" w:cstheme="minorEastAsia"/>
          <w:b w:val="0"/>
          <w:bCs w:val="0"/>
          <w:sz w:val="24"/>
          <w:szCs w:val="24"/>
          <w:lang w:val="en-US"/>
        </w:rPr>
        <w:t>兹有</w:t>
      </w:r>
      <w:r>
        <w:rPr>
          <w:rFonts w:hint="eastAsia" w:asciiTheme="minorEastAsia" w:hAnsiTheme="minorEastAsia" w:eastAsiaTheme="minorEastAsia" w:cstheme="minorEastAsia"/>
          <w:b w:val="0"/>
          <w:bCs w:val="0"/>
          <w:sz w:val="24"/>
          <w:szCs w:val="24"/>
          <w:lang w:val="en-US" w:eastAsia="zh-CN"/>
        </w:rPr>
        <w:t>嘉兴卓宏交工工程技术</w:t>
      </w:r>
      <w:r>
        <w:rPr>
          <w:rFonts w:hint="eastAsia" w:asciiTheme="minorEastAsia" w:hAnsiTheme="minorEastAsia" w:eastAsiaTheme="minorEastAsia" w:cstheme="minorEastAsia"/>
          <w:b w:val="0"/>
          <w:bCs w:val="0"/>
          <w:sz w:val="24"/>
          <w:szCs w:val="24"/>
          <w:lang w:val="en-US"/>
        </w:rPr>
        <w:t>有限公司的</w:t>
      </w:r>
      <w:r>
        <w:rPr>
          <w:rFonts w:hint="eastAsia" w:asciiTheme="minorEastAsia" w:hAnsiTheme="minorEastAsia" w:eastAsiaTheme="minorEastAsia" w:cstheme="minorEastAsia"/>
          <w:b w:val="0"/>
          <w:bCs w:val="0"/>
          <w:sz w:val="24"/>
          <w:szCs w:val="24"/>
          <w:lang w:val="en-US" w:eastAsia="zh-CN"/>
        </w:rPr>
        <w:t>2026年嘉绍北接线、申嘉湖、杭州湾北接线一期高速公路路面专项交安工程专业分包项目，</w:t>
      </w:r>
      <w:r>
        <w:rPr>
          <w:rFonts w:hint="eastAsia" w:asciiTheme="minorEastAsia" w:hAnsiTheme="minorEastAsia" w:eastAsiaTheme="minorEastAsia" w:cstheme="minorEastAsia"/>
          <w:b w:val="0"/>
          <w:bCs w:val="0"/>
          <w:sz w:val="24"/>
          <w:szCs w:val="24"/>
          <w:lang w:val="en-US"/>
        </w:rPr>
        <w:t>已经评</w:t>
      </w:r>
      <w:r>
        <w:rPr>
          <w:rFonts w:hint="eastAsia" w:asciiTheme="minorEastAsia" w:hAnsiTheme="minorEastAsia" w:eastAsiaTheme="minorEastAsia" w:cstheme="minorEastAsia"/>
          <w:b w:val="0"/>
          <w:bCs w:val="0"/>
          <w:sz w:val="24"/>
          <w:szCs w:val="24"/>
          <w:lang w:val="en-US" w:eastAsia="zh-CN"/>
        </w:rPr>
        <w:t>审</w:t>
      </w:r>
      <w:r>
        <w:rPr>
          <w:rFonts w:hint="eastAsia" w:asciiTheme="minorEastAsia" w:hAnsiTheme="minorEastAsia" w:eastAsiaTheme="minorEastAsia" w:cstheme="minorEastAsia"/>
          <w:b w:val="0"/>
          <w:bCs w:val="0"/>
          <w:sz w:val="24"/>
          <w:szCs w:val="24"/>
          <w:lang w:val="en-US"/>
        </w:rPr>
        <w:t>委员会评审, 现对中标候选人予以公示</w:t>
      </w:r>
      <w:r>
        <w:rPr>
          <w:rFonts w:hint="eastAsia" w:asciiTheme="minorEastAsia" w:hAnsiTheme="minorEastAsia" w:eastAsiaTheme="minorEastAsia" w:cstheme="minorEastAsia"/>
          <w:b w:val="0"/>
          <w:bCs w:val="0"/>
          <w:sz w:val="24"/>
          <w:szCs w:val="24"/>
          <w:lang w:val="en-US" w:eastAsia="zh-CN"/>
        </w:rPr>
        <w: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5"/>
        <w:gridCol w:w="2640"/>
        <w:gridCol w:w="1854"/>
        <w:gridCol w:w="2257"/>
      </w:tblGrid>
      <w:tr w14:paraId="444A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E2F24D4">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项目编号</w:t>
            </w:r>
          </w:p>
        </w:tc>
        <w:tc>
          <w:tcPr>
            <w:tcW w:w="2640" w:type="dxa"/>
            <w:vAlign w:val="center"/>
          </w:tcPr>
          <w:p w14:paraId="6E708A82">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JS-工-2026001</w:t>
            </w:r>
          </w:p>
        </w:tc>
        <w:tc>
          <w:tcPr>
            <w:tcW w:w="1854" w:type="dxa"/>
            <w:vAlign w:val="center"/>
          </w:tcPr>
          <w:p w14:paraId="266EB88A">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采购方式</w:t>
            </w:r>
          </w:p>
        </w:tc>
        <w:tc>
          <w:tcPr>
            <w:tcW w:w="2257" w:type="dxa"/>
            <w:vAlign w:val="center"/>
          </w:tcPr>
          <w:p w14:paraId="33C37C58">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竞争性谈判</w:t>
            </w:r>
          </w:p>
        </w:tc>
      </w:tr>
      <w:tr w14:paraId="5829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EA5B479">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工程名称</w:t>
            </w:r>
          </w:p>
        </w:tc>
        <w:tc>
          <w:tcPr>
            <w:tcW w:w="6751" w:type="dxa"/>
            <w:gridSpan w:val="3"/>
            <w:vAlign w:val="center"/>
          </w:tcPr>
          <w:p w14:paraId="249FD0FF">
            <w:pPr>
              <w:rPr>
                <w:rFonts w:hint="default" w:asciiTheme="minorEastAsia" w:hAnsiTheme="minorEastAsia" w:eastAsiaTheme="minorEastAsia" w:cstheme="minorEastAsia"/>
                <w:b w:val="0"/>
                <w:bCs w:val="0"/>
                <w:sz w:val="24"/>
                <w:szCs w:val="24"/>
                <w:vertAlign w:val="baseline"/>
                <w:lang w:val="en-US"/>
              </w:rPr>
            </w:pPr>
            <w:r>
              <w:rPr>
                <w:rFonts w:hint="eastAsia" w:asciiTheme="minorEastAsia" w:hAnsiTheme="minorEastAsia" w:eastAsiaTheme="minorEastAsia" w:cstheme="minorEastAsia"/>
                <w:b w:val="0"/>
                <w:bCs w:val="0"/>
                <w:sz w:val="24"/>
                <w:szCs w:val="24"/>
                <w:vertAlign w:val="baseline"/>
                <w:lang w:val="en-US" w:eastAsia="zh-CN"/>
              </w:rPr>
              <w:t>2026年嘉绍北接线、申嘉湖、杭州湾北接线一期高速公路路面专项交安工程专业分包第1合同段</w:t>
            </w:r>
          </w:p>
        </w:tc>
      </w:tr>
      <w:tr w14:paraId="11C1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12468FD1">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招标人</w:t>
            </w:r>
          </w:p>
        </w:tc>
        <w:tc>
          <w:tcPr>
            <w:tcW w:w="6751" w:type="dxa"/>
            <w:gridSpan w:val="3"/>
            <w:vAlign w:val="center"/>
          </w:tcPr>
          <w:p w14:paraId="3470EFE6">
            <w:p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名  称:嘉兴卓宏交工工程技术有限公司</w:t>
            </w:r>
          </w:p>
          <w:p w14:paraId="6899FA1E">
            <w:pPr>
              <w:jc w:val="left"/>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地  址:浙江省嘉兴市秀洲区王店镇建林村钱进浜嘉兴卓宏交工工程技术有限公司嘉绍北接线项目经理部</w:t>
            </w:r>
          </w:p>
          <w:p w14:paraId="7A0358E3">
            <w:p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联系人:蒋女士</w:t>
            </w:r>
          </w:p>
          <w:p w14:paraId="3B69F557">
            <w:pPr>
              <w:jc w:val="left"/>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电  话:13456217933</w:t>
            </w:r>
          </w:p>
        </w:tc>
      </w:tr>
      <w:tr w14:paraId="09FD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51583FA">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工程规模</w:t>
            </w:r>
          </w:p>
        </w:tc>
        <w:tc>
          <w:tcPr>
            <w:tcW w:w="6751" w:type="dxa"/>
            <w:gridSpan w:val="3"/>
            <w:vAlign w:val="center"/>
          </w:tcPr>
          <w:p w14:paraId="6884CFA9">
            <w:pPr>
              <w:rPr>
                <w:rFonts w:hint="eastAsia" w:asciiTheme="minorEastAsia" w:hAnsiTheme="minorEastAsia" w:eastAsiaTheme="minorEastAsia" w:cstheme="minorEastAsia"/>
                <w:b w:val="0"/>
                <w:bCs w:val="0"/>
                <w:sz w:val="24"/>
                <w:szCs w:val="24"/>
                <w:vertAlign w:val="baseline"/>
              </w:rPr>
            </w:pPr>
            <w:r>
              <w:rPr>
                <w:rFonts w:hint="default" w:asciiTheme="minorEastAsia" w:hAnsiTheme="minorEastAsia" w:eastAsiaTheme="minorEastAsia" w:cstheme="minorEastAsia"/>
                <w:b w:val="0"/>
                <w:bCs w:val="0"/>
                <w:sz w:val="24"/>
                <w:szCs w:val="24"/>
                <w:vertAlign w:val="baseline"/>
                <w:lang w:val="en-US" w:eastAsia="zh-CN"/>
              </w:rPr>
              <w:t>嘉绍大桥北岸连接线高速公路护栏重建或新增，路面整修土建类附属工程，热熔型涂料路面标线修复、特殊路面标线修复及轮廓标修复等项目</w:t>
            </w:r>
          </w:p>
        </w:tc>
      </w:tr>
      <w:tr w14:paraId="670C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02A9A286">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中标候选人</w:t>
            </w:r>
          </w:p>
        </w:tc>
        <w:tc>
          <w:tcPr>
            <w:tcW w:w="6751" w:type="dxa"/>
            <w:gridSpan w:val="3"/>
            <w:vAlign w:val="center"/>
          </w:tcPr>
          <w:p w14:paraId="560597DB">
            <w:pPr>
              <w:jc w:val="left"/>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rPr>
              <w:t>平湖市通顺交通设施有限公司</w:t>
            </w:r>
          </w:p>
        </w:tc>
      </w:tr>
      <w:tr w14:paraId="076C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9464045">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响应报价</w:t>
            </w:r>
          </w:p>
        </w:tc>
        <w:tc>
          <w:tcPr>
            <w:tcW w:w="6751" w:type="dxa"/>
            <w:gridSpan w:val="3"/>
            <w:vAlign w:val="center"/>
          </w:tcPr>
          <w:p w14:paraId="09FF29C8">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1253188.27元</w:t>
            </w:r>
          </w:p>
        </w:tc>
      </w:tr>
      <w:tr w14:paraId="0167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7F354EB6">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响应招标文件资格</w:t>
            </w:r>
          </w:p>
          <w:p w14:paraId="5C478E62">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能力条件</w:t>
            </w:r>
          </w:p>
        </w:tc>
        <w:tc>
          <w:tcPr>
            <w:tcW w:w="6751" w:type="dxa"/>
            <w:gridSpan w:val="3"/>
            <w:vAlign w:val="center"/>
          </w:tcPr>
          <w:p w14:paraId="41BDE4C4">
            <w:pPr>
              <w:snapToGrid w:val="0"/>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必须具有独立法人资格，具备公路交通工程（公路安全设施）专业承包贰级及以上资质证书，并持有有效的安全生产许可证；项目负责人具有中级及以上技术职称，具有有效期内的相关专业注册建造师证书，并有有效期内的安全生产考核合格证书（B类），并在本单位缴纳社保；安全负责人具有有效期内的安全生产考核合格证书（C类），并在本单位缴纳社保；</w:t>
            </w:r>
            <w:r>
              <w:rPr>
                <w:rFonts w:hint="eastAsia" w:eastAsia="宋体"/>
                <w:szCs w:val="21"/>
                <w:highlight w:val="none"/>
                <w:lang w:val="en-US" w:eastAsia="zh-CN"/>
              </w:rPr>
              <w:t>2023年7月1日（以合同签订时间为准）起至今成功完成过</w:t>
            </w:r>
            <w:r>
              <w:rPr>
                <w:rFonts w:hint="eastAsia"/>
                <w:highlight w:val="none"/>
                <w:lang w:val="en-US" w:eastAsia="zh-CN"/>
              </w:rPr>
              <w:t>运营状态高速公路交安类</w:t>
            </w:r>
            <w:r>
              <w:rPr>
                <w:rFonts w:hint="eastAsia" w:eastAsia="宋体"/>
                <w:szCs w:val="21"/>
                <w:highlight w:val="none"/>
                <w:lang w:val="en-US" w:eastAsia="zh-CN"/>
              </w:rPr>
              <w:t>施工合同金额累计100万元及以上工程业绩及经验。（业绩证明材料：合同协议书复印件等）</w:t>
            </w:r>
            <w:r>
              <w:rPr>
                <w:rFonts w:hint="eastAsia" w:asciiTheme="minorEastAsia" w:hAnsiTheme="minorEastAsia" w:eastAsiaTheme="minorEastAsia" w:cstheme="minorEastAsia"/>
                <w:b w:val="0"/>
                <w:bCs w:val="0"/>
                <w:sz w:val="24"/>
                <w:szCs w:val="24"/>
                <w:vertAlign w:val="baseline"/>
                <w:lang w:val="en-US" w:eastAsia="zh-CN"/>
              </w:rPr>
              <w:t>。</w:t>
            </w:r>
          </w:p>
        </w:tc>
      </w:tr>
      <w:tr w14:paraId="0956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17C1DDF">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项目经理(负责人</w:t>
            </w:r>
            <w:r>
              <w:rPr>
                <w:rFonts w:hint="eastAsia" w:asciiTheme="minorEastAsia" w:hAnsiTheme="minorEastAsia" w:eastAsiaTheme="minorEastAsia" w:cstheme="minorEastAsia"/>
                <w:b w:val="0"/>
                <w:bCs w:val="0"/>
                <w:sz w:val="24"/>
                <w:szCs w:val="24"/>
                <w:lang w:val="en-US" w:eastAsia="zh-CN"/>
              </w:rPr>
              <w:t>)</w:t>
            </w:r>
          </w:p>
        </w:tc>
        <w:tc>
          <w:tcPr>
            <w:tcW w:w="6751" w:type="dxa"/>
            <w:gridSpan w:val="3"/>
            <w:vAlign w:val="center"/>
          </w:tcPr>
          <w:p w14:paraId="46841BB6">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黎萍</w:t>
            </w:r>
          </w:p>
        </w:tc>
      </w:tr>
      <w:tr w14:paraId="419E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4630FFD8">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工期</w:t>
            </w:r>
          </w:p>
        </w:tc>
        <w:tc>
          <w:tcPr>
            <w:tcW w:w="6751" w:type="dxa"/>
            <w:gridSpan w:val="3"/>
            <w:vAlign w:val="center"/>
          </w:tcPr>
          <w:p w14:paraId="1AD2F32A">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约180日历天，具体结束时间以后续项目部书面通知为准</w:t>
            </w:r>
          </w:p>
        </w:tc>
      </w:tr>
      <w:tr w14:paraId="0CDB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024E6D04">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质量目标</w:t>
            </w:r>
          </w:p>
        </w:tc>
        <w:tc>
          <w:tcPr>
            <w:tcW w:w="6751" w:type="dxa"/>
            <w:gridSpan w:val="3"/>
            <w:vAlign w:val="center"/>
          </w:tcPr>
          <w:p w14:paraId="277907EE">
            <w:pPr>
              <w:spacing w:line="360" w:lineRule="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交工验收的质量评定：合格</w:t>
            </w:r>
          </w:p>
          <w:p w14:paraId="283AAF6C">
            <w:pPr>
              <w:spacing w:line="360" w:lineRule="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竣工验收的质量评定：合格</w:t>
            </w:r>
          </w:p>
        </w:tc>
      </w:tr>
      <w:tr w14:paraId="3B4B9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782F693D">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被否决的投标人</w:t>
            </w:r>
          </w:p>
        </w:tc>
        <w:tc>
          <w:tcPr>
            <w:tcW w:w="6751" w:type="dxa"/>
            <w:gridSpan w:val="3"/>
            <w:vAlign w:val="center"/>
          </w:tcPr>
          <w:p w14:paraId="0A9B56AC">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杭州品正交通工程有限公司</w:t>
            </w:r>
          </w:p>
        </w:tc>
      </w:tr>
      <w:tr w14:paraId="29FA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072B32BF">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被否决的理由和依据（不符合招标文件的条款）</w:t>
            </w:r>
          </w:p>
        </w:tc>
        <w:tc>
          <w:tcPr>
            <w:tcW w:w="6751" w:type="dxa"/>
            <w:gridSpan w:val="3"/>
            <w:vAlign w:val="center"/>
          </w:tcPr>
          <w:p w14:paraId="5749B3D2">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杭州品正交通工程有限公司报价文件中项目负责人缺少有效期内的安全生产考核合格证书（B类），不符合谈判文件要求（第一章第五节：报价人报名资格条件（人员要求））</w:t>
            </w:r>
          </w:p>
        </w:tc>
      </w:tr>
      <w:tr w14:paraId="683E1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4A13BA1">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开标时间</w:t>
            </w:r>
          </w:p>
        </w:tc>
        <w:tc>
          <w:tcPr>
            <w:tcW w:w="6751" w:type="dxa"/>
            <w:gridSpan w:val="3"/>
            <w:vAlign w:val="center"/>
          </w:tcPr>
          <w:p w14:paraId="7068BD42">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2026年7月29日09时30分</w:t>
            </w:r>
          </w:p>
        </w:tc>
      </w:tr>
      <w:tr w14:paraId="6533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0FEFBA8E">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公示时间</w:t>
            </w:r>
          </w:p>
        </w:tc>
        <w:tc>
          <w:tcPr>
            <w:tcW w:w="6751" w:type="dxa"/>
            <w:gridSpan w:val="3"/>
            <w:vAlign w:val="center"/>
          </w:tcPr>
          <w:p w14:paraId="1DF3E9F9">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2026年8月11日至2026年8月13日</w:t>
            </w:r>
          </w:p>
        </w:tc>
      </w:tr>
      <w:tr w14:paraId="7091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54480794">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备注</w:t>
            </w:r>
          </w:p>
        </w:tc>
        <w:tc>
          <w:tcPr>
            <w:tcW w:w="6751" w:type="dxa"/>
            <w:gridSpan w:val="3"/>
            <w:vAlign w:val="center"/>
          </w:tcPr>
          <w:p w14:paraId="46D4F6E4">
            <w:pPr>
              <w:rPr>
                <w:rFonts w:hint="eastAsia" w:asciiTheme="minorEastAsia" w:hAnsiTheme="minorEastAsia" w:eastAsiaTheme="minorEastAsia" w:cstheme="minorEastAsia"/>
                <w:b w:val="0"/>
                <w:bCs w:val="0"/>
                <w:sz w:val="24"/>
                <w:szCs w:val="24"/>
                <w:vertAlign w:val="baseline"/>
                <w:lang w:val="en-US" w:eastAsia="zh-CN"/>
              </w:rPr>
            </w:pPr>
          </w:p>
        </w:tc>
      </w:tr>
    </w:tbl>
    <w:p w14:paraId="3465B0E7">
      <w:pPr>
        <w:rPr>
          <w:rFonts w:hint="eastAsia" w:ascii="宋体" w:hAnsi="宋体"/>
          <w:b/>
          <w:color w:val="auto"/>
          <w:sz w:val="32"/>
          <w:szCs w:val="32"/>
          <w:u w:val="none"/>
          <w:lang w:val="en-US" w:eastAsia="zh-CN"/>
        </w:rPr>
      </w:pPr>
      <w:r>
        <w:rPr>
          <w:rFonts w:hint="eastAsia" w:ascii="宋体" w:hAnsi="宋体"/>
          <w:b/>
          <w:color w:val="auto"/>
          <w:sz w:val="32"/>
          <w:szCs w:val="32"/>
          <w:u w:val="none"/>
          <w:lang w:val="en-US" w:eastAsia="zh-CN"/>
        </w:rPr>
        <w:br w:type="page"/>
      </w:r>
    </w:p>
    <w:p w14:paraId="37676A45">
      <w:pPr>
        <w:shd w:val="clear" w:color="auto" w:fill="auto"/>
        <w:spacing w:line="360" w:lineRule="auto"/>
        <w:ind w:left="-178" w:leftChars="-85" w:right="-260" w:rightChars="-124" w:firstLine="190" w:firstLineChars="59"/>
        <w:jc w:val="center"/>
        <w:rPr>
          <w:rFonts w:hint="eastAsia" w:ascii="宋体" w:hAnsi="宋体"/>
          <w:b/>
          <w:color w:val="auto"/>
          <w:sz w:val="32"/>
          <w:szCs w:val="32"/>
          <w:u w:val="none"/>
          <w:lang w:val="en-US" w:eastAsia="zh-CN"/>
        </w:rPr>
      </w:pPr>
      <w:r>
        <w:rPr>
          <w:rFonts w:hint="eastAsia" w:ascii="宋体" w:hAnsi="宋体"/>
          <w:b/>
          <w:color w:val="auto"/>
          <w:sz w:val="32"/>
          <w:szCs w:val="32"/>
          <w:u w:val="none"/>
          <w:lang w:val="en-US" w:eastAsia="zh-CN"/>
        </w:rPr>
        <w:t>JS-工-2026001 2026年嘉绍北接线、申嘉湖、杭州湾北接线一期高速公路路面专项交安工程专业分包项目中标结果公示</w:t>
      </w:r>
    </w:p>
    <w:p w14:paraId="5EA4CFE5">
      <w:pPr>
        <w:pStyle w:val="5"/>
        <w:ind w:firstLine="480" w:firstLineChars="200"/>
        <w:jc w:val="both"/>
        <w:rPr>
          <w:rFonts w:hint="eastAsia"/>
          <w:sz w:val="24"/>
          <w:szCs w:val="24"/>
          <w:lang w:val="en-US" w:eastAsia="zh-CN"/>
        </w:rPr>
      </w:pPr>
      <w:r>
        <w:rPr>
          <w:rFonts w:hint="eastAsia" w:asciiTheme="minorEastAsia" w:hAnsiTheme="minorEastAsia" w:eastAsiaTheme="minorEastAsia" w:cstheme="minorEastAsia"/>
          <w:b w:val="0"/>
          <w:bCs w:val="0"/>
          <w:sz w:val="24"/>
          <w:szCs w:val="24"/>
          <w:lang w:val="en-US"/>
        </w:rPr>
        <w:t>兹有</w:t>
      </w:r>
      <w:r>
        <w:rPr>
          <w:rFonts w:hint="eastAsia" w:asciiTheme="minorEastAsia" w:hAnsiTheme="minorEastAsia" w:eastAsiaTheme="minorEastAsia" w:cstheme="minorEastAsia"/>
          <w:b w:val="0"/>
          <w:bCs w:val="0"/>
          <w:sz w:val="24"/>
          <w:szCs w:val="24"/>
          <w:lang w:val="en-US" w:eastAsia="zh-CN"/>
        </w:rPr>
        <w:t>嘉兴卓宏交工工程技术</w:t>
      </w:r>
      <w:r>
        <w:rPr>
          <w:rFonts w:hint="eastAsia" w:asciiTheme="minorEastAsia" w:hAnsiTheme="minorEastAsia" w:eastAsiaTheme="minorEastAsia" w:cstheme="minorEastAsia"/>
          <w:b w:val="0"/>
          <w:bCs w:val="0"/>
          <w:sz w:val="24"/>
          <w:szCs w:val="24"/>
          <w:lang w:val="en-US"/>
        </w:rPr>
        <w:t>有限公司的</w:t>
      </w:r>
      <w:r>
        <w:rPr>
          <w:rFonts w:hint="eastAsia" w:asciiTheme="minorEastAsia" w:hAnsiTheme="minorEastAsia" w:eastAsiaTheme="minorEastAsia" w:cstheme="minorEastAsia"/>
          <w:b w:val="0"/>
          <w:bCs w:val="0"/>
          <w:sz w:val="24"/>
          <w:szCs w:val="24"/>
          <w:lang w:val="en-US" w:eastAsia="zh-CN"/>
        </w:rPr>
        <w:t>JS-工-2026001 2026年嘉绍北接线、申嘉湖、杭州湾北接线一期高速公路路面专项交安工程专业分包项目，</w:t>
      </w:r>
      <w:r>
        <w:rPr>
          <w:rFonts w:hint="eastAsia" w:asciiTheme="minorEastAsia" w:hAnsiTheme="minorEastAsia" w:eastAsiaTheme="minorEastAsia" w:cstheme="minorEastAsia"/>
          <w:b w:val="0"/>
          <w:bCs w:val="0"/>
          <w:sz w:val="24"/>
          <w:szCs w:val="24"/>
          <w:lang w:val="en-US"/>
        </w:rPr>
        <w:t>已经评</w:t>
      </w:r>
      <w:r>
        <w:rPr>
          <w:rFonts w:hint="eastAsia" w:asciiTheme="minorEastAsia" w:hAnsiTheme="minorEastAsia" w:eastAsiaTheme="minorEastAsia" w:cstheme="minorEastAsia"/>
          <w:b w:val="0"/>
          <w:bCs w:val="0"/>
          <w:sz w:val="24"/>
          <w:szCs w:val="24"/>
          <w:lang w:val="en-US" w:eastAsia="zh-CN"/>
        </w:rPr>
        <w:t>审</w:t>
      </w:r>
      <w:r>
        <w:rPr>
          <w:rFonts w:hint="eastAsia" w:asciiTheme="minorEastAsia" w:hAnsiTheme="minorEastAsia" w:eastAsiaTheme="minorEastAsia" w:cstheme="minorEastAsia"/>
          <w:b w:val="0"/>
          <w:bCs w:val="0"/>
          <w:sz w:val="24"/>
          <w:szCs w:val="24"/>
          <w:lang w:val="en-US"/>
        </w:rPr>
        <w:t>委员会评审, 现对中标候选人予以公示</w:t>
      </w:r>
      <w:r>
        <w:rPr>
          <w:rFonts w:hint="eastAsia" w:asciiTheme="minorEastAsia" w:hAnsiTheme="minorEastAsia" w:eastAsiaTheme="minorEastAsia" w:cstheme="minorEastAsia"/>
          <w:b w:val="0"/>
          <w:bCs w:val="0"/>
          <w:sz w:val="24"/>
          <w:szCs w:val="24"/>
          <w:lang w:val="en-US" w:eastAsia="zh-CN"/>
        </w:rPr>
        <w: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5"/>
        <w:gridCol w:w="2640"/>
        <w:gridCol w:w="1854"/>
        <w:gridCol w:w="2257"/>
      </w:tblGrid>
      <w:tr w14:paraId="2441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2E337DB0">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项目编号</w:t>
            </w:r>
          </w:p>
        </w:tc>
        <w:tc>
          <w:tcPr>
            <w:tcW w:w="2640" w:type="dxa"/>
            <w:vAlign w:val="center"/>
          </w:tcPr>
          <w:p w14:paraId="66FA43AC">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JS-工-2026001</w:t>
            </w:r>
          </w:p>
        </w:tc>
        <w:tc>
          <w:tcPr>
            <w:tcW w:w="1854" w:type="dxa"/>
            <w:vAlign w:val="center"/>
          </w:tcPr>
          <w:p w14:paraId="33578489">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采购方式</w:t>
            </w:r>
          </w:p>
        </w:tc>
        <w:tc>
          <w:tcPr>
            <w:tcW w:w="2257" w:type="dxa"/>
            <w:vAlign w:val="center"/>
          </w:tcPr>
          <w:p w14:paraId="4B56D776">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竞争性谈判</w:t>
            </w:r>
          </w:p>
        </w:tc>
      </w:tr>
      <w:tr w14:paraId="7F53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1E948A07">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工程名称</w:t>
            </w:r>
          </w:p>
        </w:tc>
        <w:tc>
          <w:tcPr>
            <w:tcW w:w="6751" w:type="dxa"/>
            <w:gridSpan w:val="3"/>
            <w:vAlign w:val="center"/>
          </w:tcPr>
          <w:p w14:paraId="47D4633D">
            <w:pPr>
              <w:rPr>
                <w:rFonts w:hint="default" w:asciiTheme="minorEastAsia" w:hAnsiTheme="minorEastAsia" w:eastAsiaTheme="minorEastAsia" w:cstheme="minorEastAsia"/>
                <w:b w:val="0"/>
                <w:bCs w:val="0"/>
                <w:sz w:val="24"/>
                <w:szCs w:val="24"/>
                <w:vertAlign w:val="baseline"/>
                <w:lang w:val="en-US"/>
              </w:rPr>
            </w:pPr>
            <w:r>
              <w:rPr>
                <w:rFonts w:hint="eastAsia" w:asciiTheme="minorEastAsia" w:hAnsiTheme="minorEastAsia" w:eastAsiaTheme="minorEastAsia" w:cstheme="minorEastAsia"/>
                <w:b w:val="0"/>
                <w:bCs w:val="0"/>
                <w:sz w:val="24"/>
                <w:szCs w:val="24"/>
                <w:vertAlign w:val="baseline"/>
                <w:lang w:val="en-US" w:eastAsia="zh-CN"/>
              </w:rPr>
              <w:t>2026年嘉绍北接线、申嘉湖、杭州湾北接线一期高速公路路面专项交安工程专业分包第2合同段</w:t>
            </w:r>
          </w:p>
        </w:tc>
      </w:tr>
      <w:tr w14:paraId="5042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150179E4">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招标人</w:t>
            </w:r>
          </w:p>
        </w:tc>
        <w:tc>
          <w:tcPr>
            <w:tcW w:w="6751" w:type="dxa"/>
            <w:gridSpan w:val="3"/>
            <w:vAlign w:val="center"/>
          </w:tcPr>
          <w:p w14:paraId="2E509B8A">
            <w:p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名  称:嘉兴卓宏交工工程技术有限公司</w:t>
            </w:r>
          </w:p>
          <w:p w14:paraId="4681586E">
            <w:pPr>
              <w:jc w:val="left"/>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地  址:浙江省嘉兴市秀洲区王店镇建林村钱进浜嘉兴卓宏交工工程技术有限公司嘉绍北接线项目经理部</w:t>
            </w:r>
          </w:p>
          <w:p w14:paraId="66D02A0C">
            <w:pPr>
              <w:jc w:val="left"/>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联系人:蒋女士</w:t>
            </w:r>
          </w:p>
          <w:p w14:paraId="5AED3491">
            <w:pPr>
              <w:jc w:val="left"/>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电  话:13456217933</w:t>
            </w:r>
          </w:p>
        </w:tc>
      </w:tr>
      <w:tr w14:paraId="61A4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57F36680">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工程规模</w:t>
            </w:r>
          </w:p>
        </w:tc>
        <w:tc>
          <w:tcPr>
            <w:tcW w:w="6751" w:type="dxa"/>
            <w:gridSpan w:val="3"/>
            <w:vAlign w:val="center"/>
          </w:tcPr>
          <w:p w14:paraId="389893DE">
            <w:pPr>
              <w:rPr>
                <w:rFonts w:hint="eastAsia" w:asciiTheme="minorEastAsia" w:hAnsiTheme="minorEastAsia" w:eastAsiaTheme="minorEastAsia" w:cstheme="minorEastAsia"/>
                <w:b w:val="0"/>
                <w:bCs w:val="0"/>
                <w:sz w:val="24"/>
                <w:szCs w:val="24"/>
                <w:vertAlign w:val="baseline"/>
              </w:rPr>
            </w:pPr>
            <w:r>
              <w:rPr>
                <w:rFonts w:hint="default" w:asciiTheme="minorEastAsia" w:hAnsiTheme="minorEastAsia" w:eastAsiaTheme="minorEastAsia" w:cstheme="minorEastAsia"/>
                <w:b w:val="0"/>
                <w:bCs w:val="0"/>
                <w:sz w:val="24"/>
                <w:szCs w:val="24"/>
                <w:vertAlign w:val="baseline"/>
                <w:lang w:val="en-US" w:eastAsia="zh-CN"/>
              </w:rPr>
              <w:t>杭州湾北接线一期高速公路及申嘉湖高速公路（嘉兴段）护栏重建或新增，路面整修土建类附属工程，热熔型涂料路面标线修复及特殊路面修复等项目</w:t>
            </w:r>
          </w:p>
        </w:tc>
      </w:tr>
      <w:tr w14:paraId="21199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15B6A048">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中标候选人</w:t>
            </w:r>
          </w:p>
        </w:tc>
        <w:tc>
          <w:tcPr>
            <w:tcW w:w="6751" w:type="dxa"/>
            <w:gridSpan w:val="3"/>
            <w:vAlign w:val="center"/>
          </w:tcPr>
          <w:p w14:paraId="3F2D9A44">
            <w:pPr>
              <w:jc w:val="left"/>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rPr>
              <w:t>平湖市通顺交通设施有限公司</w:t>
            </w:r>
          </w:p>
        </w:tc>
      </w:tr>
      <w:tr w14:paraId="68DA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34D2BA31">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响应报价</w:t>
            </w:r>
          </w:p>
        </w:tc>
        <w:tc>
          <w:tcPr>
            <w:tcW w:w="6751" w:type="dxa"/>
            <w:gridSpan w:val="3"/>
            <w:vAlign w:val="center"/>
          </w:tcPr>
          <w:p w14:paraId="6AB726CA">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1223750.16元</w:t>
            </w:r>
          </w:p>
        </w:tc>
      </w:tr>
      <w:tr w14:paraId="25622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6F4CB013">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响应招标文件资格</w:t>
            </w:r>
          </w:p>
          <w:p w14:paraId="6E7F723E">
            <w:pPr>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sz w:val="24"/>
                <w:szCs w:val="24"/>
                <w:vertAlign w:val="baseline"/>
                <w:lang w:val="en-US" w:eastAsia="zh-CN"/>
              </w:rPr>
              <w:t>能力条件</w:t>
            </w:r>
          </w:p>
        </w:tc>
        <w:tc>
          <w:tcPr>
            <w:tcW w:w="6751" w:type="dxa"/>
            <w:gridSpan w:val="3"/>
            <w:vAlign w:val="center"/>
          </w:tcPr>
          <w:p w14:paraId="6D569319">
            <w:pP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必须具有独立法人资格；具备公路工程施工总承包叁级及以上或公路交通工程(公路安全设施）专业承包贰级及以上或交通安全设施养护资质，并持有有效的安全生产许可证；项目负责人具有中级及以上技术职称，具有有效期内的相关专业注册建造师证书，并有有效期内的安全生产考核合格证书（B类），并在本单位缴纳社保；安全负责人具有有效期内的安全生产考核合格证书（C类），并在本单位缴纳社保；2023年1月1日（以合同签订时间为准）起至今成功完成过运营状态高速公路交安类施工合同金额累计100万元及以上工程业绩及经验。（业绩证明材料：合同协议书复印件等）</w:t>
            </w:r>
            <w:r>
              <w:rPr>
                <w:rFonts w:hint="eastAsia" w:asciiTheme="minorEastAsia" w:hAnsiTheme="minorEastAsia" w:eastAsiaTheme="minorEastAsia" w:cstheme="minorEastAsia"/>
                <w:b w:val="0"/>
                <w:bCs w:val="0"/>
                <w:sz w:val="24"/>
                <w:szCs w:val="24"/>
                <w:vertAlign w:val="baseline"/>
                <w:lang w:val="en-US" w:eastAsia="zh-CN"/>
              </w:rPr>
              <w:tab/>
            </w:r>
            <w:r>
              <w:rPr>
                <w:rFonts w:hint="eastAsia" w:asciiTheme="minorEastAsia" w:hAnsiTheme="minorEastAsia" w:eastAsiaTheme="minorEastAsia" w:cstheme="minorEastAsia"/>
                <w:b w:val="0"/>
                <w:bCs w:val="0"/>
                <w:sz w:val="24"/>
                <w:szCs w:val="24"/>
                <w:vertAlign w:val="baseline"/>
                <w:lang w:val="en-US" w:eastAsia="zh-CN"/>
              </w:rPr>
              <w:t>。</w:t>
            </w:r>
          </w:p>
        </w:tc>
      </w:tr>
      <w:tr w14:paraId="2BAA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77C37B5E">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项目经理(负责人</w:t>
            </w:r>
            <w:r>
              <w:rPr>
                <w:rFonts w:hint="eastAsia" w:asciiTheme="minorEastAsia" w:hAnsiTheme="minorEastAsia" w:eastAsiaTheme="minorEastAsia" w:cstheme="minorEastAsia"/>
                <w:b w:val="0"/>
                <w:bCs w:val="0"/>
                <w:sz w:val="24"/>
                <w:szCs w:val="24"/>
                <w:lang w:val="en-US" w:eastAsia="zh-CN"/>
              </w:rPr>
              <w:t>)</w:t>
            </w:r>
          </w:p>
        </w:tc>
        <w:tc>
          <w:tcPr>
            <w:tcW w:w="6751" w:type="dxa"/>
            <w:gridSpan w:val="3"/>
            <w:vAlign w:val="center"/>
          </w:tcPr>
          <w:p w14:paraId="1BD3D7A8">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张春斌</w:t>
            </w:r>
          </w:p>
        </w:tc>
      </w:tr>
      <w:tr w14:paraId="5087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39F242F8">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工期</w:t>
            </w:r>
          </w:p>
        </w:tc>
        <w:tc>
          <w:tcPr>
            <w:tcW w:w="6751" w:type="dxa"/>
            <w:gridSpan w:val="3"/>
            <w:vAlign w:val="center"/>
          </w:tcPr>
          <w:p w14:paraId="2445C7BA">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约180日历天，具体结束时间以后续项目部书面通知为准</w:t>
            </w:r>
          </w:p>
        </w:tc>
      </w:tr>
      <w:tr w14:paraId="1BD6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3D6B0230">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质量目标</w:t>
            </w:r>
          </w:p>
        </w:tc>
        <w:tc>
          <w:tcPr>
            <w:tcW w:w="6751" w:type="dxa"/>
            <w:gridSpan w:val="3"/>
            <w:vAlign w:val="center"/>
          </w:tcPr>
          <w:p w14:paraId="3A3CF578">
            <w:pPr>
              <w:spacing w:line="360" w:lineRule="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交工验收的质量评定：合格</w:t>
            </w:r>
          </w:p>
          <w:p w14:paraId="38A286BF">
            <w:pPr>
              <w:spacing w:line="360" w:lineRule="auto"/>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竣工验收的质量评定：合格</w:t>
            </w:r>
          </w:p>
        </w:tc>
      </w:tr>
      <w:tr w14:paraId="2D7D9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5AAC1980">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被否决的投标人</w:t>
            </w:r>
          </w:p>
        </w:tc>
        <w:tc>
          <w:tcPr>
            <w:tcW w:w="6751" w:type="dxa"/>
            <w:gridSpan w:val="3"/>
            <w:vAlign w:val="center"/>
          </w:tcPr>
          <w:p w14:paraId="368FAA02">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杭州品正交通工程有限公司</w:t>
            </w:r>
          </w:p>
        </w:tc>
      </w:tr>
      <w:tr w14:paraId="329F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40B04B4B">
            <w:pPr>
              <w:keepNext w:val="0"/>
              <w:keepLines w:val="0"/>
              <w:widowControl/>
              <w:suppressLineNumbers w:val="0"/>
              <w:jc w:val="center"/>
              <w:rPr>
                <w:rFonts w:hint="eastAsia" w:asciiTheme="minorEastAsia" w:hAnsiTheme="minorEastAsia" w:eastAsiaTheme="minorEastAsia" w:cstheme="minorEastAsia"/>
                <w:b w:val="0"/>
                <w:bCs w:val="0"/>
                <w:sz w:val="24"/>
                <w:szCs w:val="24"/>
                <w:vertAlign w:val="baseline"/>
              </w:rPr>
            </w:pPr>
            <w:r>
              <w:rPr>
                <w:rFonts w:hint="eastAsia" w:asciiTheme="minorEastAsia" w:hAnsiTheme="minorEastAsia" w:eastAsiaTheme="minorEastAsia" w:cstheme="minorEastAsia"/>
                <w:b w:val="0"/>
                <w:bCs w:val="0"/>
                <w:color w:val="000000"/>
                <w:kern w:val="0"/>
                <w:sz w:val="24"/>
                <w:szCs w:val="24"/>
                <w:lang w:val="en-US" w:eastAsia="zh-CN" w:bidi="ar"/>
              </w:rPr>
              <w:t>被否决的理由和依据（不符合招标文件的条款）</w:t>
            </w:r>
          </w:p>
        </w:tc>
        <w:tc>
          <w:tcPr>
            <w:tcW w:w="6751" w:type="dxa"/>
            <w:gridSpan w:val="3"/>
            <w:vAlign w:val="center"/>
          </w:tcPr>
          <w:p w14:paraId="0C61A3A9">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杭州品正交通工程有限公司报价文件中项目负责人缺少有效期内的安全生产考核合格证书（B类），不符合谈判文件要求（第一章第五节：报价人报名资格条件（人员要求））</w:t>
            </w:r>
          </w:p>
        </w:tc>
      </w:tr>
      <w:tr w14:paraId="5D2AF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7932CB9B">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开标时间</w:t>
            </w:r>
          </w:p>
        </w:tc>
        <w:tc>
          <w:tcPr>
            <w:tcW w:w="6751" w:type="dxa"/>
            <w:gridSpan w:val="3"/>
            <w:vAlign w:val="center"/>
          </w:tcPr>
          <w:p w14:paraId="1523B98E">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2026年7月29日09时30分</w:t>
            </w:r>
          </w:p>
        </w:tc>
      </w:tr>
      <w:tr w14:paraId="16DD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7423C49C">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公示时间</w:t>
            </w:r>
          </w:p>
        </w:tc>
        <w:tc>
          <w:tcPr>
            <w:tcW w:w="6751" w:type="dxa"/>
            <w:gridSpan w:val="3"/>
            <w:vAlign w:val="center"/>
          </w:tcPr>
          <w:p w14:paraId="69A92756">
            <w:pPr>
              <w:rPr>
                <w:rFonts w:hint="default"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2026年8月11日至2026年8月13日</w:t>
            </w:r>
          </w:p>
        </w:tc>
      </w:tr>
      <w:tr w14:paraId="5681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275" w:type="dxa"/>
            <w:vAlign w:val="center"/>
          </w:tcPr>
          <w:p w14:paraId="62425B5B">
            <w:pPr>
              <w:jc w:val="center"/>
              <w:rPr>
                <w:rFonts w:hint="eastAsia" w:asciiTheme="minorEastAsia" w:hAnsiTheme="minorEastAsia" w:eastAsiaTheme="minorEastAsia" w:cstheme="minorEastAsia"/>
                <w:b w:val="0"/>
                <w:bCs w:val="0"/>
                <w:sz w:val="24"/>
                <w:szCs w:val="24"/>
                <w:vertAlign w:val="baseline"/>
                <w:lang w:val="en-US" w:eastAsia="zh-CN"/>
              </w:rPr>
            </w:pPr>
            <w:r>
              <w:rPr>
                <w:rFonts w:hint="eastAsia" w:asciiTheme="minorEastAsia" w:hAnsiTheme="minorEastAsia" w:eastAsiaTheme="minorEastAsia" w:cstheme="minorEastAsia"/>
                <w:b w:val="0"/>
                <w:bCs w:val="0"/>
                <w:sz w:val="24"/>
                <w:szCs w:val="24"/>
                <w:vertAlign w:val="baseline"/>
                <w:lang w:val="en-US" w:eastAsia="zh-CN"/>
              </w:rPr>
              <w:t>备注</w:t>
            </w:r>
          </w:p>
        </w:tc>
        <w:tc>
          <w:tcPr>
            <w:tcW w:w="6751" w:type="dxa"/>
            <w:gridSpan w:val="3"/>
            <w:vAlign w:val="center"/>
          </w:tcPr>
          <w:p w14:paraId="7B318B5C">
            <w:pPr>
              <w:rPr>
                <w:rFonts w:hint="eastAsia" w:asciiTheme="minorEastAsia" w:hAnsiTheme="minorEastAsia" w:eastAsiaTheme="minorEastAsia" w:cstheme="minorEastAsia"/>
                <w:b w:val="0"/>
                <w:bCs w:val="0"/>
                <w:sz w:val="24"/>
                <w:szCs w:val="24"/>
                <w:vertAlign w:val="baseline"/>
                <w:lang w:val="en-US" w:eastAsia="zh-CN"/>
              </w:rPr>
            </w:pPr>
          </w:p>
        </w:tc>
      </w:tr>
    </w:tbl>
    <w:p w14:paraId="613B4630">
      <w:pPr>
        <w:rPr>
          <w:rFonts w:hint="default"/>
          <w:lang w:val="en-US" w:eastAsia="zh-CN"/>
        </w:rPr>
      </w:pPr>
      <w:bookmarkStart w:id="0" w:name="_GoBack"/>
      <w:bookmarkEnd w:id="0"/>
    </w:p>
    <w:sectPr>
      <w:pgSz w:w="11906" w:h="16838"/>
      <w:pgMar w:top="1610" w:right="146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994362"/>
    <w:rsid w:val="01041703"/>
    <w:rsid w:val="090A50EF"/>
    <w:rsid w:val="0C2608C1"/>
    <w:rsid w:val="0D1604BA"/>
    <w:rsid w:val="209443FF"/>
    <w:rsid w:val="3AE8251D"/>
    <w:rsid w:val="3F994362"/>
    <w:rsid w:val="67902011"/>
    <w:rsid w:val="6E432849"/>
    <w:rsid w:val="6FBB45DC"/>
    <w:rsid w:val="7B3B0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5">
    <w:name w:val="heading 1"/>
    <w:basedOn w:val="1"/>
    <w:next w:val="1"/>
    <w:qFormat/>
    <w:uiPriority w:val="0"/>
    <w:pPr>
      <w:keepNext/>
      <w:keepLines/>
      <w:spacing w:before="240" w:after="240" w:line="480" w:lineRule="auto"/>
      <w:jc w:val="center"/>
      <w:outlineLvl w:val="0"/>
    </w:pPr>
    <w:rPr>
      <w:rFonts w:ascii="Times New Roman" w:hAnsi="Times New Roman" w:eastAsia="黑体"/>
      <w:b/>
      <w:bCs/>
      <w:kern w:val="44"/>
      <w:sz w:val="44"/>
      <w:szCs w:val="44"/>
    </w:rPr>
  </w:style>
  <w:style w:type="paragraph" w:styleId="2">
    <w:name w:val="heading 2"/>
    <w:basedOn w:val="1"/>
    <w:next w:val="3"/>
    <w:qFormat/>
    <w:uiPriority w:val="0"/>
    <w:pPr>
      <w:keepNext/>
      <w:keepLines/>
      <w:spacing w:before="120" w:after="120" w:line="360" w:lineRule="auto"/>
      <w:jc w:val="center"/>
      <w:outlineLvl w:val="1"/>
    </w:pPr>
    <w:rPr>
      <w:rFonts w:ascii="Arial" w:hAnsi="Arial" w:eastAsia="黑体"/>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style>
  <w:style w:type="paragraph" w:styleId="4">
    <w:name w:val="Body Text Indent"/>
    <w:basedOn w:val="1"/>
    <w:next w:val="3"/>
    <w:uiPriority w:val="0"/>
    <w:pPr>
      <w:spacing w:after="120"/>
      <w:ind w:left="420" w:leftChars="200"/>
    </w:pPr>
  </w:style>
  <w:style w:type="paragraph" w:styleId="6">
    <w:name w:val="Body Text"/>
    <w:basedOn w:val="1"/>
    <w:next w:val="7"/>
    <w:qFormat/>
    <w:uiPriority w:val="99"/>
    <w:pPr>
      <w:spacing w:line="60" w:lineRule="auto"/>
    </w:pPr>
    <w:rPr>
      <w:rFonts w:ascii="仿宋_GB2312" w:eastAsia="仿宋_GB2312"/>
      <w:sz w:val="32"/>
    </w:rPr>
  </w:style>
  <w:style w:type="paragraph" w:styleId="7">
    <w:name w:val="Body Text First Indent"/>
    <w:basedOn w:val="6"/>
    <w:next w:val="8"/>
    <w:qFormat/>
    <w:uiPriority w:val="0"/>
    <w:pPr>
      <w:ind w:firstLine="420" w:firstLineChars="100"/>
    </w:pPr>
  </w:style>
  <w:style w:type="paragraph" w:styleId="8">
    <w:name w:val="toc 6"/>
    <w:basedOn w:val="1"/>
    <w:next w:val="1"/>
    <w:unhideWhenUsed/>
    <w:qFormat/>
    <w:uiPriority w:val="39"/>
    <w:pPr>
      <w:ind w:left="2100" w:leftChars="1000"/>
    </w:pPr>
    <w:rPr>
      <w:szCs w:val="2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1657</Words>
  <Characters>1793</Characters>
  <Lines>0</Lines>
  <Paragraphs>0</Paragraphs>
  <TotalTime>2</TotalTime>
  <ScaleCrop>false</ScaleCrop>
  <LinksUpToDate>false</LinksUpToDate>
  <CharactersWithSpaces>1810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2025-11-17T01:51:00Z</dcterms:created>
  <dc:creator>马慧</dc:creator>
  <cp:lastModifiedBy>蒋</cp:lastModifiedBy>
  <dcterms:modified xsi:type="dcterms:W3CDTF">2026-08-10T09:11:40Z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D86189553F0E4A79A7994519CE9C9C82_13</vt:lpwstr>
  </property>
  <property fmtid="{D5CDD505-2E9C-101B-9397-08002B2CF9AE}" pid="4" name="KSOTemplateDocerSaveRecord">
    <vt:lpwstr>eyJoZGlkIjoiZjZkMGMwYmRjYjJlNzQyNTZiZGRlZDViMjliNTE5YWEiLCJ1c2VySWQiOiIyNjA2MDU5NzgifQ==</vt:lpwstr>
  </property>
</Properties>
</file>