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嘉兴市市区快速路环线工程质量安全</w:t>
      </w:r>
    </w:p>
    <w:p>
      <w:pPr>
        <w:jc w:val="center"/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行政处罚情况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2020年1-6月，嘉兴市市区快速路环线工程（一期）无质量安全行政处罚情况。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56E58"/>
    <w:rsid w:val="10F56E58"/>
    <w:rsid w:val="4524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2020-03-24T08:13:00Z</dcterms:created>
  <dc:creator>我要中大乐透头奖</dc:creator>
  <cp:lastModifiedBy>我要中大乐透头奖</cp:lastModifiedBy>
  <dcterms:modified xsi:type="dcterms:W3CDTF">2020-07-31T00:54:31Z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